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Sadek Zachary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REPAY HOLDINGS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3060 PEACHTREE ROAD NW,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Repay Holdings Corp</w:t>
              </w:r>
            </w:hyperlink>
            <w:r>
              <w:rPr/>
              <w:t xml:space="preserve"> [ </w:t>
            </w:r>
            <w:r>
              <w:rPr>
                <w:rFonts w:ascii="Times;serif" w:hAnsi="Times;serif"/>
                <w:color w:val="0000FF"/>
                <w:sz w:val="24"/>
                <w:shd w:fill="FFFFFF" w:val="clear"/>
              </w:rPr>
              <w:t>RPAY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 for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Tyler B. Dempsey,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rpay-ex24.htm"/>
      <w:bookmarkStart w:id="3" w:name="ksrpayex24"/>
      <w:bookmarkEnd w:id="2"/>
      <w:bookmarkEnd w:id="3"/>
      <w:r>
        <w:rPr>
          <w:rFonts w:ascii="Times New Roman" w:hAnsi="Times New Roman"/>
          <w:b/>
          <w:color w:val="000000"/>
          <w:sz w:val="20"/>
        </w:rPr>
        <w:t>Exhibit 24</w:t>
      </w:r>
      <w:r>
        <w:br w:type="page"/>
      </w:r>
    </w:p>
    <w:p>
      <w:pPr>
        <w:pStyle w:val="TextBody"/>
        <w:bidi w:val="0"/>
        <w:spacing w:before="0" w:after="120"/>
        <w:jc w:val="center"/>
        <w:rPr>
          <w:rFonts w:ascii="Times New Roman" w:hAnsi="Times New Roman"/>
          <w:b/>
          <w:color w:val="000000"/>
          <w:sz w:val="22"/>
          <w:u w:val="single"/>
        </w:rPr>
      </w:pPr>
      <w:r>
        <w:rPr>
          <w:rFonts w:ascii="Times New Roman" w:hAnsi="Times New Roman"/>
          <w:b/>
          <w:color w:val="000000"/>
          <w:sz w:val="22"/>
          <w:u w:val="single"/>
        </w:rPr>
        <w:t>Power of Attorney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undersigned hereby makes, constitutes and appoints each of Tyler B. Dempsey, Thomas Sullivan and Zoe Yu,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Repay Holdings Corporation (the “Company”), 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Submit and file SEC Filings with the SEC utilizing the EDGAR system or cause them to be submitted and filed by a person appointed under Section 5 below;</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File, submit or otherwise deliver SEC Filings to any securities exchange on which the Company’s securities may be listed or traded;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undersigned acknowledges that: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120"/>
        <w:jc w:val="both"/>
        <w:rPr>
          <w:rFonts w:ascii="Times New Roman" w:hAnsi="Times New Roman"/>
          <w:sz w:val="20"/>
        </w:rPr>
      </w:pPr>
      <w:r>
        <w:rPr>
          <w:rFonts w:ascii="Times New Roman" w:hAnsi="Times New Roman"/>
          <w:color w:val="000000"/>
          <w:sz w:val="22"/>
        </w:rPr>
        <w:t>c) Neither the Company nor the Attorney-in-Fact assumes any liability for the undersigned’s responsibility to comply with the requirements of Section 13 or Section 16 of the Exchange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Act or Rule 144, any liability of the undersigned for any failure to comply with such requirements, or any liability of the undersigned for disgorgement of profits under Section 16(b) of the Exchange Act;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20"/>
        <w:jc w:val="both"/>
        <w:rPr>
          <w:rFonts w:ascii="Times New Roman" w:hAnsi="Times New Roman"/>
          <w:sz w:val="20"/>
        </w:rPr>
      </w:pPr>
      <w:r>
        <w:rPr>
          <w:rFonts w:ascii="Times New Roman" w:hAnsi="Times New Roman"/>
          <w:color w:val="000000"/>
          <w:sz w:val="22"/>
        </w:rPr>
        <w:t>IN WITNESS WHEREOF, the undersigned has caused this Power of Attorney to be executed as of this 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2"/>
          <w:u w:val="single"/>
        </w:rPr>
      </w:pPr>
      <w:r>
        <w:rPr>
          <w:rFonts w:ascii="Times New Roman" w:hAnsi="Times New Roman"/>
          <w:color w:val="000000"/>
          <w:sz w:val="22"/>
          <w:u w:val="single"/>
        </w:rPr>
        <w:t xml:space="preserve">/s/ Zachary F. Sadek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Signature</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Print Name: Zachary F. Sadek</w:t>
      </w:r>
    </w:p>
    <w:p>
      <w:pPr>
        <w:pStyle w:val="TextBody"/>
        <w:bidi w:val="0"/>
        <w:spacing w:before="0" w:after="120"/>
        <w:jc w:val="left"/>
        <w:rPr/>
      </w:pPr>
      <w:r>
        <w:rPr/>
        <w:t> </w:t>
      </w:r>
    </w:p>
    <w:p>
      <w:pPr>
        <w:pStyle w:val="TextBody"/>
        <w:bidi w:val="0"/>
        <w:spacing w:before="0" w:after="1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60588" TargetMode="External"/><Relationship Id="rId3" Type="http://schemas.openxmlformats.org/officeDocument/2006/relationships/hyperlink" Target="http://www.sec.gov/cgi-bin/browse-edgar?action=getcompany&amp;CIK=0001720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1241</Words>
  <Characters>6760</Characters>
  <CharactersWithSpaces>7933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