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0001787173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32"/>
        <w:gridCol w:w="3973"/>
      </w:tblGrid>
      <w:tr>
        <w:trPr/>
        <w:tc>
          <w:tcPr>
            <w:tcW w:w="6232" w:type="dxa"/>
            <w:tcBorders/>
            <w:vAlign w:val="center"/>
          </w:tcPr>
          <w:p>
            <w:pPr>
              <w:pStyle w:val="TableContents"/>
              <w:bidi w:val="0"/>
              <w:spacing w:before="0" w:after="283"/>
              <w:jc w:val="left"/>
              <w:rPr/>
            </w:pPr>
            <w:r>
              <w:rPr/>
              <w:t>Name of Issuer</w:t>
            </w:r>
          </w:p>
        </w:tc>
        <w:tc>
          <w:tcPr>
            <w:tcW w:w="3973" w:type="dxa"/>
            <w:tcBorders/>
            <w:vAlign w:val="center"/>
          </w:tcPr>
          <w:p>
            <w:pPr>
              <w:pStyle w:val="TableContents"/>
              <w:bidi w:val="0"/>
              <w:spacing w:before="0" w:after="0"/>
              <w:jc w:val="left"/>
              <w:rPr/>
            </w:pPr>
            <w:r>
              <w:rPr/>
              <w:t>Repay Holdings Corp</w:t>
            </w:r>
          </w:p>
        </w:tc>
      </w:tr>
      <w:tr>
        <w:trPr/>
        <w:tc>
          <w:tcPr>
            <w:tcW w:w="6232" w:type="dxa"/>
            <w:tcBorders/>
            <w:vAlign w:val="center"/>
          </w:tcPr>
          <w:p>
            <w:pPr>
              <w:pStyle w:val="TableContents"/>
              <w:bidi w:val="0"/>
              <w:spacing w:before="0" w:after="283"/>
              <w:jc w:val="left"/>
              <w:rPr/>
            </w:pPr>
            <w:r>
              <w:rPr/>
              <w:t>SEC File Number</w:t>
            </w:r>
          </w:p>
        </w:tc>
        <w:tc>
          <w:tcPr>
            <w:tcW w:w="3973" w:type="dxa"/>
            <w:tcBorders/>
            <w:vAlign w:val="center"/>
          </w:tcPr>
          <w:p>
            <w:pPr>
              <w:pStyle w:val="TableContents"/>
              <w:bidi w:val="0"/>
              <w:spacing w:before="0" w:after="0"/>
              <w:jc w:val="left"/>
              <w:rPr/>
            </w:pPr>
            <w:r>
              <w:rPr/>
              <w:t>001-38531</w:t>
            </w:r>
          </w:p>
        </w:tc>
      </w:tr>
      <w:tr>
        <w:trPr/>
        <w:tc>
          <w:tcPr>
            <w:tcW w:w="6232" w:type="dxa"/>
            <w:tcBorders/>
            <w:vAlign w:val="center"/>
          </w:tcPr>
          <w:p>
            <w:pPr>
              <w:pStyle w:val="TableContents"/>
              <w:bidi w:val="0"/>
              <w:spacing w:before="0" w:after="283"/>
              <w:jc w:val="left"/>
              <w:rPr/>
            </w:pPr>
            <w:r>
              <w:rPr/>
              <w:t>Address of Issuer</w:t>
            </w:r>
          </w:p>
        </w:tc>
        <w:tc>
          <w:tcPr>
            <w:tcW w:w="3973" w:type="dxa"/>
            <w:tcBorders/>
            <w:vAlign w:val="center"/>
          </w:tcPr>
          <w:p>
            <w:pPr>
              <w:pStyle w:val="TableContents"/>
              <w:bidi w:val="0"/>
              <w:spacing w:before="0" w:after="0"/>
              <w:jc w:val="left"/>
              <w:rPr/>
            </w:pPr>
            <w:r>
              <w:rPr/>
              <w:t>3060 PEACHTREE ROAD NW</w:t>
              <w:br/>
              <w:t>SUITE 1100</w:t>
              <w:br/>
              <w:t>ATLANTA</w:t>
              <w:br/>
              <w:t xml:space="preserve">GEORGIA </w:t>
              <w:br/>
              <w:t>30305</w:t>
            </w:r>
          </w:p>
        </w:tc>
      </w:tr>
      <w:tr>
        <w:trPr/>
        <w:tc>
          <w:tcPr>
            <w:tcW w:w="6232" w:type="dxa"/>
            <w:tcBorders/>
            <w:vAlign w:val="center"/>
          </w:tcPr>
          <w:p>
            <w:pPr>
              <w:pStyle w:val="TableContents"/>
              <w:bidi w:val="0"/>
              <w:spacing w:before="0" w:after="283"/>
              <w:jc w:val="left"/>
              <w:rPr/>
            </w:pPr>
            <w:r>
              <w:rPr/>
              <w:t>Phone</w:t>
            </w:r>
          </w:p>
        </w:tc>
        <w:tc>
          <w:tcPr>
            <w:tcW w:w="3973" w:type="dxa"/>
            <w:tcBorders/>
            <w:vAlign w:val="center"/>
          </w:tcPr>
          <w:p>
            <w:pPr>
              <w:pStyle w:val="TableContents"/>
              <w:bidi w:val="0"/>
              <w:spacing w:before="0" w:after="0"/>
              <w:jc w:val="left"/>
              <w:rPr/>
            </w:pPr>
            <w:r>
              <w:rPr/>
              <w:t>(404) 504-7472</w:t>
            </w:r>
          </w:p>
        </w:tc>
      </w:tr>
      <w:tr>
        <w:trPr/>
        <w:tc>
          <w:tcPr>
            <w:tcW w:w="6232" w:type="dxa"/>
            <w:tcBorders/>
            <w:vAlign w:val="center"/>
          </w:tcPr>
          <w:p>
            <w:pPr>
              <w:pStyle w:val="TableContents"/>
              <w:bidi w:val="0"/>
              <w:spacing w:before="0" w:after="283"/>
              <w:jc w:val="left"/>
              <w:rPr/>
            </w:pPr>
            <w:r>
              <w:rPr/>
              <w:t>Name of Person for Whose Account the Securities are To Be Sold</w:t>
            </w:r>
          </w:p>
        </w:tc>
        <w:tc>
          <w:tcPr>
            <w:tcW w:w="3973" w:type="dxa"/>
            <w:tcBorders/>
            <w:vAlign w:val="center"/>
          </w:tcPr>
          <w:p>
            <w:pPr>
              <w:pStyle w:val="TableContents"/>
              <w:bidi w:val="0"/>
              <w:spacing w:before="0" w:after="0"/>
              <w:jc w:val="left"/>
              <w:rPr/>
            </w:pPr>
            <w:r>
              <w:rPr/>
              <w:t>Dempsey Tyler B</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32" w:type="dxa"/>
            <w:tcBorders/>
            <w:vAlign w:val="center"/>
          </w:tcPr>
          <w:p>
            <w:pPr>
              <w:pStyle w:val="TableContents"/>
              <w:bidi w:val="0"/>
              <w:spacing w:before="0" w:after="283"/>
              <w:jc w:val="left"/>
              <w:rPr/>
            </w:pPr>
            <w:r>
              <w:rPr/>
              <w:t>Relationship to Issuer</w:t>
            </w:r>
          </w:p>
        </w:tc>
        <w:tc>
          <w:tcPr>
            <w:tcW w:w="397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20"/>
        <w:gridCol w:w="1728"/>
        <w:gridCol w:w="1143"/>
        <w:gridCol w:w="1350"/>
        <w:gridCol w:w="1529"/>
        <w:gridCol w:w="1553"/>
        <w:gridCol w:w="1382"/>
      </w:tblGrid>
      <w:tr>
        <w:trPr/>
        <w:tc>
          <w:tcPr>
            <w:tcW w:w="1520" w:type="dxa"/>
            <w:tcBorders/>
            <w:vAlign w:val="center"/>
          </w:tcPr>
          <w:p>
            <w:pPr>
              <w:pStyle w:val="TableHeading"/>
              <w:suppressLineNumbers/>
              <w:bidi w:val="0"/>
              <w:spacing w:before="0" w:after="283"/>
              <w:jc w:val="center"/>
              <w:rPr/>
            </w:pPr>
            <w:r>
              <w:rPr/>
              <w:t>Title of the Class of Securities To Be Sold</w:t>
            </w:r>
          </w:p>
        </w:tc>
        <w:tc>
          <w:tcPr>
            <w:tcW w:w="1728" w:type="dxa"/>
            <w:tcBorders/>
            <w:vAlign w:val="center"/>
          </w:tcPr>
          <w:p>
            <w:pPr>
              <w:pStyle w:val="TableHeading"/>
              <w:suppressLineNumbers/>
              <w:bidi w:val="0"/>
              <w:spacing w:before="0" w:after="283"/>
              <w:jc w:val="center"/>
              <w:rPr/>
            </w:pPr>
            <w:r>
              <w:rPr/>
              <w:t>Name and Address of the Broker</w:t>
            </w:r>
          </w:p>
        </w:tc>
        <w:tc>
          <w:tcPr>
            <w:tcW w:w="1143" w:type="dxa"/>
            <w:tcBorders/>
            <w:vAlign w:val="center"/>
          </w:tcPr>
          <w:p>
            <w:pPr>
              <w:pStyle w:val="TableHeading"/>
              <w:suppressLineNumbers/>
              <w:bidi w:val="0"/>
              <w:spacing w:before="0" w:after="283"/>
              <w:jc w:val="center"/>
              <w:rPr/>
            </w:pPr>
            <w:r>
              <w:rPr/>
              <w:t>Number of Shares or Other Units To Be Sold</w:t>
            </w:r>
          </w:p>
        </w:tc>
        <w:tc>
          <w:tcPr>
            <w:tcW w:w="1350" w:type="dxa"/>
            <w:tcBorders/>
            <w:vAlign w:val="center"/>
          </w:tcPr>
          <w:p>
            <w:pPr>
              <w:pStyle w:val="TableHeading"/>
              <w:suppressLineNumbers/>
              <w:bidi w:val="0"/>
              <w:spacing w:before="0" w:after="283"/>
              <w:jc w:val="center"/>
              <w:rPr/>
            </w:pPr>
            <w:r>
              <w:rPr/>
              <w:t>Aggregate Market Value</w:t>
            </w:r>
          </w:p>
        </w:tc>
        <w:tc>
          <w:tcPr>
            <w:tcW w:w="1529" w:type="dxa"/>
            <w:tcBorders/>
            <w:vAlign w:val="center"/>
          </w:tcPr>
          <w:p>
            <w:pPr>
              <w:pStyle w:val="TableHeading"/>
              <w:suppressLineNumbers/>
              <w:bidi w:val="0"/>
              <w:spacing w:before="0" w:after="283"/>
              <w:jc w:val="center"/>
              <w:rPr/>
            </w:pPr>
            <w:r>
              <w:rPr/>
              <w:t>Number of Shares or Other Units Outstanding</w:t>
            </w:r>
          </w:p>
        </w:tc>
        <w:tc>
          <w:tcPr>
            <w:tcW w:w="1553" w:type="dxa"/>
            <w:tcBorders/>
            <w:vAlign w:val="center"/>
          </w:tcPr>
          <w:p>
            <w:pPr>
              <w:pStyle w:val="TableHeading"/>
              <w:suppressLineNumbers/>
              <w:bidi w:val="0"/>
              <w:spacing w:before="0" w:after="283"/>
              <w:jc w:val="center"/>
              <w:rPr/>
            </w:pPr>
            <w:r>
              <w:rPr/>
              <w:t>Approximate Date of Sale</w:t>
            </w:r>
          </w:p>
        </w:tc>
        <w:tc>
          <w:tcPr>
            <w:tcW w:w="1382" w:type="dxa"/>
            <w:tcBorders/>
            <w:vAlign w:val="center"/>
          </w:tcPr>
          <w:p>
            <w:pPr>
              <w:pStyle w:val="TableHeading"/>
              <w:suppressLineNumbers/>
              <w:bidi w:val="0"/>
              <w:spacing w:before="0" w:after="283"/>
              <w:jc w:val="center"/>
              <w:rPr/>
            </w:pPr>
            <w:r>
              <w:rPr/>
              <w:t>Name the Securities Exchange</w:t>
            </w:r>
          </w:p>
        </w:tc>
      </w:tr>
      <w:tr>
        <w:trPr/>
        <w:tc>
          <w:tcPr>
            <w:tcW w:w="1520" w:type="dxa"/>
            <w:tcBorders/>
            <w:vAlign w:val="center"/>
          </w:tcPr>
          <w:p>
            <w:pPr>
              <w:pStyle w:val="TableContents"/>
              <w:bidi w:val="0"/>
              <w:spacing w:before="0" w:after="283"/>
              <w:jc w:val="left"/>
              <w:rPr/>
            </w:pPr>
            <w:r>
              <w:rPr/>
              <w:t>Common</w:t>
            </w:r>
          </w:p>
        </w:tc>
        <w:tc>
          <w:tcPr>
            <w:tcW w:w="1728" w:type="dxa"/>
            <w:tcBorders/>
            <w:vAlign w:val="center"/>
          </w:tcPr>
          <w:p>
            <w:pPr>
              <w:pStyle w:val="TableContents"/>
              <w:bidi w:val="0"/>
              <w:spacing w:before="0" w:after="0"/>
              <w:jc w:val="left"/>
              <w:rPr/>
            </w:pPr>
            <w:r>
              <w:rPr/>
              <w:t>Rockefeller Capital Management</w:t>
              <w:br/>
              <w:t>3060 Peachtree Road NW STE 110</w:t>
              <w:br/>
              <w:t>Atlanta   GA   30305</w:t>
            </w:r>
          </w:p>
        </w:tc>
        <w:tc>
          <w:tcPr>
            <w:tcW w:w="1143" w:type="dxa"/>
            <w:tcBorders/>
            <w:vAlign w:val="center"/>
          </w:tcPr>
          <w:p>
            <w:pPr>
              <w:pStyle w:val="TableContents"/>
              <w:bidi w:val="0"/>
              <w:spacing w:before="0" w:after="283"/>
              <w:jc w:val="left"/>
              <w:rPr/>
            </w:pPr>
            <w:r>
              <w:rPr/>
              <w:t>4886</w:t>
            </w:r>
          </w:p>
        </w:tc>
        <w:tc>
          <w:tcPr>
            <w:tcW w:w="1350" w:type="dxa"/>
            <w:tcBorders/>
            <w:vAlign w:val="center"/>
          </w:tcPr>
          <w:p>
            <w:pPr>
              <w:pStyle w:val="TableContents"/>
              <w:bidi w:val="0"/>
              <w:spacing w:before="0" w:after="283"/>
              <w:jc w:val="left"/>
              <w:rPr/>
            </w:pPr>
            <w:r>
              <w:rPr/>
              <w:t>19544.00</w:t>
            </w:r>
          </w:p>
        </w:tc>
        <w:tc>
          <w:tcPr>
            <w:tcW w:w="1529" w:type="dxa"/>
            <w:tcBorders/>
            <w:vAlign w:val="center"/>
          </w:tcPr>
          <w:p>
            <w:pPr>
              <w:pStyle w:val="TableContents"/>
              <w:bidi w:val="0"/>
              <w:spacing w:before="0" w:after="283"/>
              <w:jc w:val="left"/>
              <w:rPr/>
            </w:pPr>
            <w:r>
              <w:rPr/>
              <w:t>89860647</w:t>
            </w:r>
          </w:p>
        </w:tc>
        <w:tc>
          <w:tcPr>
            <w:tcW w:w="1553" w:type="dxa"/>
            <w:tcBorders/>
            <w:vAlign w:val="center"/>
          </w:tcPr>
          <w:p>
            <w:pPr>
              <w:pStyle w:val="TableContents"/>
              <w:bidi w:val="0"/>
              <w:spacing w:before="0" w:after="283"/>
              <w:jc w:val="left"/>
              <w:rPr/>
            </w:pPr>
            <w:r>
              <w:rPr/>
              <w:t>10/14/2026</w:t>
            </w:r>
          </w:p>
        </w:tc>
        <w:tc>
          <w:tcPr>
            <w:tcW w:w="1382"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03/11/2022</w:t>
            </w:r>
          </w:p>
        </w:tc>
        <w:tc>
          <w:tcPr>
            <w:tcW w:w="1505" w:type="dxa"/>
            <w:tcBorders/>
            <w:vAlign w:val="center"/>
          </w:tcPr>
          <w:p>
            <w:pPr>
              <w:pStyle w:val="TableContents"/>
              <w:bidi w:val="0"/>
              <w:spacing w:before="0" w:after="283"/>
              <w:jc w:val="left"/>
              <w:rPr/>
            </w:pPr>
            <w:r>
              <w:rPr/>
              <w:t>Restricted Stock Award</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4886</w:t>
            </w:r>
          </w:p>
        </w:tc>
        <w:tc>
          <w:tcPr>
            <w:tcW w:w="1078" w:type="dxa"/>
            <w:tcBorders/>
            <w:vAlign w:val="center"/>
          </w:tcPr>
          <w:p>
            <w:pPr>
              <w:pStyle w:val="TableContents"/>
              <w:bidi w:val="0"/>
              <w:spacing w:before="0" w:after="283"/>
              <w:jc w:val="left"/>
              <w:rPr/>
            </w:pPr>
            <w:r>
              <w:rPr/>
              <w:t>03/11/2022</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26"/>
        <w:gridCol w:w="3076"/>
        <w:gridCol w:w="948"/>
        <w:gridCol w:w="1566"/>
        <w:gridCol w:w="1689"/>
      </w:tblGrid>
      <w:tr>
        <w:trPr/>
        <w:tc>
          <w:tcPr>
            <w:tcW w:w="2926" w:type="dxa"/>
            <w:tcBorders/>
            <w:vAlign w:val="center"/>
          </w:tcPr>
          <w:p>
            <w:pPr>
              <w:pStyle w:val="TableHeading"/>
              <w:suppressLineNumbers/>
              <w:bidi w:val="0"/>
              <w:spacing w:before="0" w:after="283"/>
              <w:jc w:val="center"/>
              <w:rPr/>
            </w:pPr>
            <w:r>
              <w:rPr/>
              <w:t>Name and Address of Seller</w:t>
            </w:r>
          </w:p>
        </w:tc>
        <w:tc>
          <w:tcPr>
            <w:tcW w:w="3076" w:type="dxa"/>
            <w:tcBorders/>
            <w:vAlign w:val="center"/>
          </w:tcPr>
          <w:p>
            <w:pPr>
              <w:pStyle w:val="TableHeading"/>
              <w:suppressLineNumbers/>
              <w:bidi w:val="0"/>
              <w:spacing w:before="0" w:after="283"/>
              <w:jc w:val="center"/>
              <w:rPr/>
            </w:pPr>
            <w:r>
              <w:rPr/>
              <w:t>Title of Securities Sold</w:t>
            </w:r>
          </w:p>
        </w:tc>
        <w:tc>
          <w:tcPr>
            <w:tcW w:w="948" w:type="dxa"/>
            <w:tcBorders/>
            <w:vAlign w:val="center"/>
          </w:tcPr>
          <w:p>
            <w:pPr>
              <w:pStyle w:val="TableHeading"/>
              <w:suppressLineNumbers/>
              <w:bidi w:val="0"/>
              <w:spacing w:before="0" w:after="283"/>
              <w:jc w:val="center"/>
              <w:rPr/>
            </w:pPr>
            <w:r>
              <w:rPr/>
              <w:t>Date of Sale</w:t>
            </w:r>
          </w:p>
        </w:tc>
        <w:tc>
          <w:tcPr>
            <w:tcW w:w="1566" w:type="dxa"/>
            <w:tcBorders/>
            <w:vAlign w:val="center"/>
          </w:tcPr>
          <w:p>
            <w:pPr>
              <w:pStyle w:val="TableHeading"/>
              <w:suppressLineNumbers/>
              <w:bidi w:val="0"/>
              <w:spacing w:before="0" w:after="283"/>
              <w:jc w:val="center"/>
              <w:rPr/>
            </w:pPr>
            <w:r>
              <w:rPr/>
              <w:t>Amount of Securities Sold</w:t>
            </w:r>
          </w:p>
        </w:tc>
        <w:tc>
          <w:tcPr>
            <w:tcW w:w="1689" w:type="dxa"/>
            <w:tcBorders/>
            <w:vAlign w:val="center"/>
          </w:tcPr>
          <w:p>
            <w:pPr>
              <w:pStyle w:val="TableHeading"/>
              <w:suppressLineNumbers/>
              <w:bidi w:val="0"/>
              <w:spacing w:before="0" w:after="283"/>
              <w:jc w:val="center"/>
              <w:rPr/>
            </w:pPr>
            <w:r>
              <w:rPr/>
              <w:t>Gross Proceeds</w:t>
            </w:r>
          </w:p>
        </w:tc>
      </w:tr>
      <w:tr>
        <w:trPr/>
        <w:tc>
          <w:tcPr>
            <w:tcW w:w="2926" w:type="dxa"/>
            <w:tcBorders/>
            <w:vAlign w:val="center"/>
          </w:tcPr>
          <w:p>
            <w:pPr>
              <w:pStyle w:val="TableContents"/>
              <w:bidi w:val="0"/>
              <w:spacing w:before="0" w:after="283"/>
              <w:jc w:val="left"/>
              <w:rPr/>
            </w:pPr>
            <w:r>
              <w:rPr/>
              <w:t>Tyler Dempsey</w:t>
              <w:br/>
              <w:t>3060 Peachtree Road NW Ste 110</w:t>
              <w:br/>
              <w:t>Atlanta   GA   30305</w:t>
            </w:r>
          </w:p>
        </w:tc>
        <w:tc>
          <w:tcPr>
            <w:tcW w:w="3076" w:type="dxa"/>
            <w:tcBorders/>
            <w:vAlign w:val="center"/>
          </w:tcPr>
          <w:p>
            <w:pPr>
              <w:pStyle w:val="TableContents"/>
              <w:bidi w:val="0"/>
              <w:spacing w:before="0" w:after="283"/>
              <w:jc w:val="left"/>
              <w:rPr/>
            </w:pPr>
            <w:r>
              <w:rPr/>
              <w:t>Repay Holdings Corporation</w:t>
            </w:r>
          </w:p>
        </w:tc>
        <w:tc>
          <w:tcPr>
            <w:tcW w:w="948" w:type="dxa"/>
            <w:tcBorders/>
            <w:vAlign w:val="center"/>
          </w:tcPr>
          <w:p>
            <w:pPr>
              <w:pStyle w:val="TableContents"/>
              <w:bidi w:val="0"/>
              <w:spacing w:before="0" w:after="283"/>
              <w:jc w:val="left"/>
              <w:rPr/>
            </w:pPr>
            <w:r>
              <w:rPr/>
              <w:t>09/17/2026</w:t>
            </w:r>
          </w:p>
        </w:tc>
        <w:tc>
          <w:tcPr>
            <w:tcW w:w="1566" w:type="dxa"/>
            <w:tcBorders/>
            <w:vAlign w:val="center"/>
          </w:tcPr>
          <w:p>
            <w:pPr>
              <w:pStyle w:val="TableContents"/>
              <w:bidi w:val="0"/>
              <w:spacing w:before="0" w:after="283"/>
              <w:jc w:val="left"/>
              <w:rPr/>
            </w:pPr>
            <w:r>
              <w:rPr/>
              <w:t>25000</w:t>
            </w:r>
          </w:p>
        </w:tc>
        <w:tc>
          <w:tcPr>
            <w:tcW w:w="1689" w:type="dxa"/>
            <w:tcBorders/>
            <w:vAlign w:val="center"/>
          </w:tcPr>
          <w:p>
            <w:pPr>
              <w:pStyle w:val="TableContents"/>
              <w:bidi w:val="0"/>
              <w:spacing w:before="0" w:after="283"/>
              <w:jc w:val="left"/>
              <w:rPr/>
            </w:pPr>
            <w:r>
              <w:rPr/>
              <w:t>97867.20</w:t>
            </w:r>
          </w:p>
        </w:tc>
      </w:tr>
      <w:tr>
        <w:trPr/>
        <w:tc>
          <w:tcPr>
            <w:tcW w:w="2926" w:type="dxa"/>
            <w:tcBorders/>
            <w:vAlign w:val="center"/>
          </w:tcPr>
          <w:p>
            <w:pPr>
              <w:pStyle w:val="TableContents"/>
              <w:bidi w:val="0"/>
              <w:spacing w:before="0" w:after="283"/>
              <w:jc w:val="left"/>
              <w:rPr/>
            </w:pPr>
            <w:r>
              <w:rPr/>
              <w:t>Tyler Dempsey</w:t>
              <w:br/>
              <w:t>3060 Peachtree Road NW Ste 110</w:t>
              <w:br/>
              <w:t>Atlanta   GA   30305</w:t>
            </w:r>
          </w:p>
        </w:tc>
        <w:tc>
          <w:tcPr>
            <w:tcW w:w="3076" w:type="dxa"/>
            <w:tcBorders/>
            <w:vAlign w:val="center"/>
          </w:tcPr>
          <w:p>
            <w:pPr>
              <w:pStyle w:val="TableContents"/>
              <w:bidi w:val="0"/>
              <w:spacing w:before="0" w:after="283"/>
              <w:jc w:val="left"/>
              <w:rPr/>
            </w:pPr>
            <w:r>
              <w:rPr/>
              <w:t>Repay Holdings Corporation</w:t>
            </w:r>
          </w:p>
        </w:tc>
        <w:tc>
          <w:tcPr>
            <w:tcW w:w="948" w:type="dxa"/>
            <w:tcBorders/>
            <w:vAlign w:val="center"/>
          </w:tcPr>
          <w:p>
            <w:pPr>
              <w:pStyle w:val="TableContents"/>
              <w:bidi w:val="0"/>
              <w:spacing w:before="0" w:after="283"/>
              <w:jc w:val="left"/>
              <w:rPr/>
            </w:pPr>
            <w:r>
              <w:rPr/>
              <w:t>09/21/2026</w:t>
            </w:r>
          </w:p>
        </w:tc>
        <w:tc>
          <w:tcPr>
            <w:tcW w:w="1566" w:type="dxa"/>
            <w:tcBorders/>
            <w:vAlign w:val="center"/>
          </w:tcPr>
          <w:p>
            <w:pPr>
              <w:pStyle w:val="TableContents"/>
              <w:bidi w:val="0"/>
              <w:spacing w:before="0" w:after="283"/>
              <w:jc w:val="left"/>
              <w:rPr/>
            </w:pPr>
            <w:r>
              <w:rPr/>
              <w:t>11112</w:t>
            </w:r>
          </w:p>
        </w:tc>
        <w:tc>
          <w:tcPr>
            <w:tcW w:w="1689" w:type="dxa"/>
            <w:tcBorders/>
            <w:vAlign w:val="center"/>
          </w:tcPr>
          <w:p>
            <w:pPr>
              <w:pStyle w:val="TableContents"/>
              <w:bidi w:val="0"/>
              <w:spacing w:before="0" w:after="283"/>
              <w:jc w:val="left"/>
              <w:rPr/>
            </w:pPr>
            <w:r>
              <w:rPr/>
              <w:t>44448.00</w:t>
            </w:r>
          </w:p>
        </w:tc>
      </w:tr>
      <w:tr>
        <w:trPr/>
        <w:tc>
          <w:tcPr>
            <w:tcW w:w="2926" w:type="dxa"/>
            <w:tcBorders/>
            <w:vAlign w:val="center"/>
          </w:tcPr>
          <w:p>
            <w:pPr>
              <w:pStyle w:val="TableContents"/>
              <w:bidi w:val="0"/>
              <w:spacing w:before="0" w:after="283"/>
              <w:jc w:val="left"/>
              <w:rPr/>
            </w:pPr>
            <w:r>
              <w:rPr/>
              <w:t>Tyler Dempsey</w:t>
              <w:br/>
              <w:t>060 Peachtree Road NW Ste 110</w:t>
              <w:br/>
              <w:t>Atlanta   GA   30305</w:t>
            </w:r>
          </w:p>
        </w:tc>
        <w:tc>
          <w:tcPr>
            <w:tcW w:w="3076" w:type="dxa"/>
            <w:tcBorders/>
            <w:vAlign w:val="center"/>
          </w:tcPr>
          <w:p>
            <w:pPr>
              <w:pStyle w:val="TableContents"/>
              <w:bidi w:val="0"/>
              <w:spacing w:before="0" w:after="283"/>
              <w:jc w:val="left"/>
              <w:rPr/>
            </w:pPr>
            <w:r>
              <w:rPr/>
              <w:t>Repay Holdings Corporation</w:t>
            </w:r>
          </w:p>
        </w:tc>
        <w:tc>
          <w:tcPr>
            <w:tcW w:w="948" w:type="dxa"/>
            <w:tcBorders/>
            <w:vAlign w:val="center"/>
          </w:tcPr>
          <w:p>
            <w:pPr>
              <w:pStyle w:val="TableContents"/>
              <w:bidi w:val="0"/>
              <w:spacing w:before="0" w:after="283"/>
              <w:jc w:val="left"/>
              <w:rPr/>
            </w:pPr>
            <w:r>
              <w:rPr/>
              <w:t>10/13/2026</w:t>
            </w:r>
          </w:p>
        </w:tc>
        <w:tc>
          <w:tcPr>
            <w:tcW w:w="1566" w:type="dxa"/>
            <w:tcBorders/>
            <w:vAlign w:val="center"/>
          </w:tcPr>
          <w:p>
            <w:pPr>
              <w:pStyle w:val="TableContents"/>
              <w:bidi w:val="0"/>
              <w:spacing w:before="0" w:after="283"/>
              <w:jc w:val="left"/>
              <w:rPr/>
            </w:pPr>
            <w:r>
              <w:rPr/>
              <w:t>8392</w:t>
            </w:r>
          </w:p>
        </w:tc>
        <w:tc>
          <w:tcPr>
            <w:tcW w:w="1689" w:type="dxa"/>
            <w:tcBorders/>
            <w:vAlign w:val="center"/>
          </w:tcPr>
          <w:p>
            <w:pPr>
              <w:pStyle w:val="TableContents"/>
              <w:bidi w:val="0"/>
              <w:spacing w:before="0" w:after="283"/>
              <w:jc w:val="left"/>
              <w:rPr/>
            </w:pPr>
            <w:r>
              <w:rPr/>
              <w:t>33578.74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83"/>
        <w:gridCol w:w="6322"/>
      </w:tblGrid>
      <w:tr>
        <w:trPr/>
        <w:tc>
          <w:tcPr>
            <w:tcW w:w="3883" w:type="dxa"/>
            <w:tcBorders/>
            <w:vAlign w:val="center"/>
          </w:tcPr>
          <w:p>
            <w:pPr>
              <w:pStyle w:val="TableContents"/>
              <w:bidi w:val="0"/>
              <w:spacing w:before="0" w:after="283"/>
              <w:jc w:val="left"/>
              <w:rPr/>
            </w:pPr>
            <w:r>
              <w:rPr/>
              <w:t>Remarks</w:t>
            </w:r>
          </w:p>
        </w:tc>
        <w:tc>
          <w:tcPr>
            <w:tcW w:w="6322" w:type="dxa"/>
            <w:tcBorders/>
            <w:vAlign w:val="center"/>
          </w:tcPr>
          <w:p>
            <w:pPr>
              <w:pStyle w:val="TableContents"/>
              <w:bidi w:val="0"/>
              <w:spacing w:before="0" w:after="283"/>
              <w:jc w:val="left"/>
              <w:rPr>
                <w:sz w:val="4"/>
                <w:szCs w:val="4"/>
              </w:rPr>
            </w:pPr>
            <w:r>
              <w:rPr>
                <w:sz w:val="4"/>
                <w:szCs w:val="4"/>
              </w:rPr>
            </w:r>
          </w:p>
        </w:tc>
      </w:tr>
      <w:tr>
        <w:trPr/>
        <w:tc>
          <w:tcPr>
            <w:tcW w:w="3883" w:type="dxa"/>
            <w:tcBorders/>
            <w:vAlign w:val="center"/>
          </w:tcPr>
          <w:p>
            <w:pPr>
              <w:pStyle w:val="TableContents"/>
              <w:bidi w:val="0"/>
              <w:spacing w:before="0" w:after="283"/>
              <w:jc w:val="left"/>
              <w:rPr/>
            </w:pPr>
            <w:r>
              <w:rPr/>
              <w:t>Date of Notice</w:t>
            </w:r>
          </w:p>
        </w:tc>
        <w:tc>
          <w:tcPr>
            <w:tcW w:w="6322" w:type="dxa"/>
            <w:tcBorders/>
            <w:vAlign w:val="center"/>
          </w:tcPr>
          <w:p>
            <w:pPr>
              <w:pStyle w:val="TableContents"/>
              <w:bidi w:val="0"/>
              <w:spacing w:before="0" w:after="0"/>
              <w:jc w:val="left"/>
              <w:rPr/>
            </w:pPr>
            <w:r>
              <w:rPr/>
              <w:t>10/14/2026</w:t>
            </w:r>
          </w:p>
        </w:tc>
      </w:tr>
      <w:tr>
        <w:trPr/>
        <w:tc>
          <w:tcPr>
            <w:tcW w:w="3883" w:type="dxa"/>
            <w:tcBorders/>
            <w:vAlign w:val="center"/>
          </w:tcPr>
          <w:p>
            <w:pPr>
              <w:pStyle w:val="TableContents"/>
              <w:bidi w:val="0"/>
              <w:spacing w:before="0" w:after="283"/>
              <w:jc w:val="left"/>
              <w:rPr/>
            </w:pPr>
            <w:r>
              <w:rPr/>
              <w:t>Date of Plan Adoption or Giving of Instruction, If Relying on Rule 10b5-1</w:t>
            </w:r>
          </w:p>
        </w:tc>
        <w:tc>
          <w:tcPr>
            <w:tcW w:w="6322" w:type="dxa"/>
            <w:tcBorders/>
            <w:vAlign w:val="center"/>
          </w:tcPr>
          <w:p>
            <w:pPr>
              <w:pStyle w:val="TableContents"/>
              <w:bidi w:val="0"/>
              <w:spacing w:before="0" w:after="0"/>
              <w:jc w:val="left"/>
              <w:rPr/>
            </w:pPr>
            <w:r>
              <w:rPr/>
              <w:t>06/16/2026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83" w:type="dxa"/>
            <w:tcBorders/>
            <w:vAlign w:val="center"/>
          </w:tcPr>
          <w:p>
            <w:pPr>
              <w:pStyle w:val="TableContents"/>
              <w:bidi w:val="0"/>
              <w:spacing w:before="0" w:after="283"/>
              <w:jc w:val="left"/>
              <w:rPr/>
            </w:pPr>
            <w:r>
              <w:rPr/>
              <w:t>Signature</w:t>
            </w:r>
          </w:p>
        </w:tc>
        <w:tc>
          <w:tcPr>
            <w:tcW w:w="6322" w:type="dxa"/>
            <w:tcBorders/>
            <w:vAlign w:val="center"/>
          </w:tcPr>
          <w:p>
            <w:pPr>
              <w:pStyle w:val="TableContents"/>
              <w:bidi w:val="0"/>
              <w:spacing w:before="0" w:after="0"/>
              <w:jc w:val="left"/>
              <w:rPr/>
            </w:pPr>
            <w:r>
              <w:rPr/>
              <w:t>Carmen Zamores as a duly authorized representative of National Financial Services LLC, as attorney-in-fact for Dempsey Tyler B</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670</Words>
  <Characters>3416</Characters>
  <CharactersWithSpaces>4023</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