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Dempsey Tyler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REPAY HOLDINGS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3060 PEACHTREE ROAD NW,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Repay Holdings Corp</w:t>
              </w:r>
            </w:hyperlink>
            <w:r>
              <w:rPr/>
              <w:t xml:space="preserve"> [ </w:t>
            </w:r>
            <w:r>
              <w:rPr>
                <w:rFonts w:ascii="Times;serif" w:hAnsi="Times;serif"/>
                <w:color w:val="0000FF"/>
                <w:sz w:val="24"/>
                <w:shd w:fill="FFFFFF" w:val="clear"/>
              </w:rPr>
              <w:t>RPAY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466,251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455,139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pursuant to a Rule 10b5-1 plan adopted on June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price indicated is a weighted average sales price. The corresponding shares were sold in multiple transactions at prices ranging from $3.89 to $3.95 inclusive. The Reporting Person undertakes to provide to the Issuer, any securityholder of the Issuer or the staff of the Securities and Exchange Commission, upon request, full information regarding the number of shares sold at each price within the ranges set forth.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Tyler B. Dempsey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7173" TargetMode="External"/><Relationship Id="rId5" Type="http://schemas.openxmlformats.org/officeDocument/2006/relationships/hyperlink" Target="http://www.sec.gov/cgi-bin/browse-edgar?action=getcompany&amp;CIK=00017205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3571</Characters>
  <CharactersWithSpaces>4158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